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EFEFE"/>
        <w:jc w:val="center"/>
        <w:outlineLvl w:val="2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ORGANIZACJA WYCIECZEK – OGÓLE INFORMACJE</w:t>
      </w:r>
      <w:r>
        <w:pict>
          <v:rect id="_x0000_i1025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6"/>
        <w:shd w:val="clear" w:color="auto" w:fill="FF9C00"/>
        <w:jc w:val="center"/>
        <w:rPr>
          <w:rFonts w:ascii="Roboto" w:hAnsi="Roboto" w:eastAsia="Times New Roman"/>
          <w:b/>
          <w:bCs/>
          <w:color w:val="0A0A0A"/>
        </w:rPr>
      </w:pPr>
      <w:r>
        <w:rPr>
          <w:rFonts w:ascii="Roboto" w:hAnsi="Roboto" w:eastAsia="Times New Roman"/>
          <w:b/>
          <w:bCs/>
          <w:color w:val="0A0A0A"/>
        </w:rPr>
        <w:t>Grupy zorganizowane – min. 25 osób prosimy o złożenie wcześniejszej rezerwacji. Aby zarezerwować zwiedzanie należy skontaktować się z Punktem Informacji i Rezerwacji – telefonicznie lub mailowo</w:t>
      </w:r>
    </w:p>
    <w:p>
      <w:pPr>
        <w:pStyle w:val="6"/>
        <w:shd w:val="clear" w:color="auto" w:fill="FF9C00"/>
        <w:jc w:val="center"/>
        <w:rPr>
          <w:rFonts w:ascii="Roboto" w:hAnsi="Roboto" w:eastAsia="Times New Roman"/>
          <w:b/>
          <w:bCs/>
          <w:color w:val="0A0A0A"/>
        </w:rPr>
      </w:pPr>
      <w:r>
        <w:rPr>
          <w:rFonts w:ascii="Roboto" w:hAnsi="Roboto" w:eastAsia="Times New Roman"/>
          <w:b/>
          <w:bCs/>
          <w:color w:val="FFFFFF"/>
        </w:rPr>
        <w:t>tel.: 501 951 075</w:t>
      </w:r>
    </w:p>
    <w:p>
      <w:pPr>
        <w:pStyle w:val="6"/>
        <w:shd w:val="clear" w:color="auto" w:fill="FF9C00"/>
        <w:jc w:val="center"/>
        <w:rPr>
          <w:rFonts w:ascii="Roboto" w:hAnsi="Roboto" w:eastAsia="Times New Roman"/>
          <w:b/>
          <w:bCs/>
          <w:color w:val="FFFFFF"/>
        </w:rPr>
      </w:pPr>
      <w:r>
        <w:rPr>
          <w:rFonts w:ascii="Roboto" w:hAnsi="Roboto" w:eastAsia="Times New Roman"/>
          <w:b/>
          <w:bCs/>
          <w:color w:val="FFFFFF"/>
        </w:rPr>
        <w:t>tel. stacjonarny: 52 387 32 35</w:t>
      </w:r>
    </w:p>
    <w:p>
      <w:pPr>
        <w:pStyle w:val="6"/>
        <w:shd w:val="clear" w:color="auto" w:fill="FF9C00"/>
        <w:jc w:val="center"/>
        <w:rPr>
          <w:rFonts w:ascii="Roboto" w:hAnsi="Roboto" w:eastAsia="Times New Roman"/>
          <w:b/>
          <w:bCs/>
          <w:color w:val="FFFFFF"/>
        </w:rPr>
      </w:pPr>
      <w:r>
        <w:rPr>
          <w:rFonts w:ascii="Roboto" w:hAnsi="Roboto" w:eastAsia="Times New Roman"/>
          <w:b/>
          <w:bCs/>
          <w:color w:val="FFFFFF"/>
        </w:rPr>
        <w:t>e-mail: rezerwacja.solec@jurapark.pl</w:t>
      </w:r>
    </w:p>
    <w:p>
      <w:pPr>
        <w:pStyle w:val="5"/>
      </w:pPr>
      <w:r>
        <w:pict>
          <v:rect id="_x0000_i1026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numPr>
          <w:ilvl w:val="0"/>
          <w:numId w:val="1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Podczas składania rezerwacji otrzymasz dokładny, godzinowy plan pobytu Twojej grupy. Pamiętaj zabrać go ze sobą na wycieczkę, by wiedzieć gdzie w danej godzinie należy się udać. Jeżeli na miejscu będziesz potrzebował pomocy, pokaż plan swojej wycieczki pracownikowi JuraParku – chętnie Ci pomoże.</w:t>
      </w:r>
    </w:p>
    <w:p>
      <w:pPr>
        <w:pStyle w:val="5"/>
        <w:numPr>
          <w:ilvl w:val="0"/>
          <w:numId w:val="1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Aby bez pośpiechu dopełnić wszelkich formalności, prosimy zgłosić się do kasy JuraParku przynajmniej 15 minut przed rozpoczęciem zwiedzania.</w:t>
      </w:r>
    </w:p>
    <w:p>
      <w:pPr>
        <w:pStyle w:val="5"/>
        <w:numPr>
          <w:ilvl w:val="0"/>
          <w:numId w:val="1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Prawo do zakupu biletu ulgowego mają dzieci i młodzież szkolna, studenci, renciści i emeryci.</w:t>
      </w:r>
      <w:r>
        <w:t xml:space="preserve"> </w:t>
      </w:r>
      <w:r>
        <w:pict>
          <v:rect id="_x0000_i1027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shd w:val="clear" w:color="auto" w:fill="FEFEFE"/>
        <w:jc w:val="center"/>
        <w:outlineLvl w:val="2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ZWIEDZANIE </w:t>
      </w:r>
      <w:r>
        <w:fldChar w:fldCharType="begin"/>
      </w:r>
      <w:r>
        <w:instrText xml:space="preserve"> HYPERLINK "https://juraparkbaltow.pl/atrakcje/jurapark/" </w:instrText>
      </w:r>
      <w:r>
        <w:fldChar w:fldCharType="separate"/>
      </w:r>
      <w:r>
        <w:rPr>
          <w:rStyle w:val="4"/>
          <w:rFonts w:ascii="Arial" w:hAnsi="Arial" w:cs="Arial"/>
          <w:b/>
          <w:bCs/>
          <w:caps/>
          <w:color w:val="auto"/>
          <w:u w:val="none"/>
        </w:rPr>
        <w:t>JURAPARKU</w:t>
      </w:r>
      <w:r>
        <w:rPr>
          <w:rStyle w:val="4"/>
          <w:rFonts w:ascii="Arial" w:hAnsi="Arial" w:cs="Arial"/>
          <w:b/>
          <w:bCs/>
          <w:caps/>
          <w:color w:val="auto"/>
          <w:u w:val="none"/>
        </w:rPr>
        <w:fldChar w:fldCharType="end"/>
      </w:r>
      <w:r>
        <w:rPr>
          <w:rFonts w:ascii="Arial" w:hAnsi="Arial" w:cs="Arial"/>
          <w:b/>
          <w:bCs/>
          <w:caps/>
        </w:rPr>
        <w:t xml:space="preserve"> (PARKU DINOZAURÓW)</w:t>
      </w:r>
    </w:p>
    <w:p>
      <w:pPr>
        <w:pStyle w:val="5"/>
        <w:numPr>
          <w:ilvl w:val="0"/>
          <w:numId w:val="2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Jeden opiekun na 15 osób ma wolny wstęp do JuraParku.  Po terenie JuraParku przewodnik oprowadza grupy liczące maksymalnie 50 osób. Większe grupy będą dzielone. W każdej z grup powinien znaleźć się opiekun.</w:t>
      </w:r>
    </w:p>
    <w:p>
      <w:pPr>
        <w:pStyle w:val="5"/>
        <w:numPr>
          <w:ilvl w:val="0"/>
          <w:numId w:val="2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Czas zwiedzania ścieżki dydaktycznej z przewodnikiem wynosi ok. 1 godziny.</w:t>
      </w:r>
    </w:p>
    <w:p>
      <w:pPr>
        <w:pStyle w:val="5"/>
        <w:numPr>
          <w:ilvl w:val="0"/>
          <w:numId w:val="2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Istnieje możliwość zwiedzania JuraParku bez opieki przewodnika (samodzielnie).</w:t>
      </w:r>
    </w:p>
    <w:p>
      <w:pPr>
        <w:pStyle w:val="5"/>
        <w:numPr>
          <w:ilvl w:val="0"/>
          <w:numId w:val="2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Usługa przewodnika jest płatna. Informacja w cenniku.</w:t>
      </w:r>
      <w:r>
        <w:t xml:space="preserve"> </w:t>
      </w:r>
      <w:r>
        <w:pict>
          <v:rect id="_x0000_i1028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aps/>
          <w:color w:val="0A0A0A"/>
          <w:sz w:val="24"/>
          <w:szCs w:val="24"/>
        </w:rPr>
        <w:t>zwiedzanie muzeum ziemi im. karola sabatha</w:t>
      </w:r>
    </w:p>
    <w:p>
      <w:pPr>
        <w:pStyle w:val="5"/>
        <w:numPr>
          <w:ilvl w:val="0"/>
          <w:numId w:val="3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W zajęciach z przewodnikiem może uczestniczyć maksymalnie 45 osób.</w:t>
      </w:r>
    </w:p>
    <w:p>
      <w:pPr>
        <w:pStyle w:val="5"/>
        <w:numPr>
          <w:ilvl w:val="0"/>
          <w:numId w:val="3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Spotkanie/lekcja trwa ok. 45 minut.</w:t>
      </w:r>
    </w:p>
    <w:p>
      <w:pPr>
        <w:pStyle w:val="5"/>
        <w:numPr>
          <w:ilvl w:val="0"/>
          <w:numId w:val="3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Istnieje możliwość zwiedzania JuraParku bez opieki przewodnika (samodzielnie).</w:t>
      </w:r>
    </w:p>
    <w:p>
      <w:pPr>
        <w:pStyle w:val="5"/>
        <w:numPr>
          <w:ilvl w:val="0"/>
          <w:numId w:val="3"/>
        </w:numPr>
        <w:shd w:val="clear" w:color="auto" w:fill="FEFEFE"/>
        <w:rPr>
          <w:sz w:val="24"/>
          <w:szCs w:val="24"/>
        </w:rPr>
      </w:pPr>
      <w:r>
        <w:rPr>
          <w:rFonts w:ascii="Roboto" w:hAnsi="Roboto"/>
          <w:color w:val="0A0A0A"/>
        </w:rPr>
        <w:t>Usługa przewodnika jest płatna. Informacja w cenniku.</w:t>
      </w:r>
    </w:p>
    <w:p>
      <w:pPr>
        <w:pStyle w:val="5"/>
        <w:shd w:val="clear" w:color="auto" w:fill="FEFEFE"/>
        <w:outlineLvl w:val="2"/>
        <w:rPr>
          <w:rFonts w:ascii="Arial" w:hAnsi="Arial" w:cs="Arial"/>
          <w:caps/>
          <w:color w:val="0A0A0A"/>
        </w:rPr>
      </w:pPr>
      <w:r>
        <w:pict>
          <v:rect id="_x0000_i1030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shd w:val="clear" w:color="auto" w:fill="FEFEFE"/>
        <w:jc w:val="center"/>
        <w:outlineLvl w:val="2"/>
        <w:rPr>
          <w:rFonts w:ascii="Arial" w:hAnsi="Arial" w:cs="Arial"/>
          <w:b/>
          <w:bCs/>
          <w:caps/>
          <w:color w:val="0A0A0A"/>
        </w:rPr>
      </w:pPr>
      <w:r>
        <w:rPr>
          <w:rFonts w:ascii="Arial" w:hAnsi="Arial" w:cs="Arial"/>
          <w:b/>
          <w:bCs/>
          <w:caps/>
          <w:color w:val="0A0A0A"/>
        </w:rPr>
        <w:t>ZWIEDZANIE Miniatur Zamków Polskich</w:t>
      </w:r>
    </w:p>
    <w:p>
      <w:pPr>
        <w:pStyle w:val="5"/>
        <w:numPr>
          <w:ilvl w:val="0"/>
          <w:numId w:val="4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 xml:space="preserve">Zwiedzanie przestrzeni obiektów zamków można zwiedzać samodzielnie </w:t>
      </w:r>
      <w:bookmarkStart w:id="0" w:name="_GoBack"/>
      <w:bookmarkEnd w:id="0"/>
      <w:r>
        <w:rPr>
          <w:rFonts w:ascii="Roboto" w:hAnsi="Roboto"/>
          <w:color w:val="0A0A0A"/>
        </w:rPr>
        <w:t>zgodnie z regulamin</w:t>
      </w:r>
      <w:r>
        <w:rPr>
          <w:rFonts w:hint="default" w:ascii="Roboto" w:hAnsi="Roboto"/>
          <w:color w:val="0A0A0A"/>
          <w:lang w:val="pl-PL"/>
        </w:rPr>
        <w:t>em</w:t>
      </w:r>
      <w:r>
        <w:rPr>
          <w:rFonts w:ascii="Roboto" w:hAnsi="Roboto"/>
          <w:color w:val="0A0A0A"/>
        </w:rPr>
        <w:t xml:space="preserve"> atrakcji lub z przewodnikiem. </w:t>
      </w:r>
    </w:p>
    <w:p>
      <w:pPr>
        <w:pStyle w:val="5"/>
        <w:numPr>
          <w:ilvl w:val="0"/>
          <w:numId w:val="4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Spotkanie/lekcja trwa ok. 45 minut</w:t>
      </w:r>
    </w:p>
    <w:p>
      <w:pPr>
        <w:pStyle w:val="5"/>
        <w:numPr>
          <w:ilvl w:val="0"/>
          <w:numId w:val="4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Usługa przewodnika jest płatna. Informacja w cenniku.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rect id="_x0000_i1031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shd w:val="clear" w:color="auto" w:fill="FEFEFE"/>
        <w:jc w:val="center"/>
        <w:outlineLvl w:val="2"/>
        <w:rPr>
          <w:rFonts w:ascii="Arial" w:hAnsi="Arial" w:cs="Arial"/>
          <w:b/>
          <w:bCs/>
          <w:caps/>
        </w:rPr>
      </w:pPr>
      <w:r>
        <w:fldChar w:fldCharType="begin"/>
      </w:r>
      <w:r>
        <w:instrText xml:space="preserve"> HYPERLINK "https://juraparkbaltow.pl/atrakcje/park-rozrywki/" </w:instrText>
      </w:r>
      <w:r>
        <w:fldChar w:fldCharType="separate"/>
      </w:r>
      <w:r>
        <w:rPr>
          <w:rStyle w:val="4"/>
          <w:rFonts w:ascii="Arial" w:hAnsi="Arial" w:cs="Arial"/>
          <w:b/>
          <w:bCs/>
          <w:caps/>
          <w:color w:val="auto"/>
          <w:u w:val="none"/>
        </w:rPr>
        <w:t>PARK ROZRYWKI</w:t>
      </w:r>
      <w:r>
        <w:rPr>
          <w:rStyle w:val="4"/>
          <w:rFonts w:ascii="Arial" w:hAnsi="Arial" w:cs="Arial"/>
          <w:b/>
          <w:bCs/>
          <w:caps/>
          <w:color w:val="auto"/>
          <w:u w:val="none"/>
        </w:rPr>
        <w:fldChar w:fldCharType="end"/>
      </w:r>
    </w:p>
    <w:p>
      <w:pPr>
        <w:pStyle w:val="5"/>
        <w:numPr>
          <w:ilvl w:val="0"/>
          <w:numId w:val="5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Przed zabawą należy zapoznać się z Regulaminem Parku Rozrywki i regulaminami danego urządzenia stosować się do nich.</w:t>
      </w:r>
    </w:p>
    <w:p>
      <w:pPr>
        <w:pStyle w:val="5"/>
        <w:numPr>
          <w:ilvl w:val="0"/>
          <w:numId w:val="5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Zakupiony bilet grupowy jest kompleksowy i uwzględnia Park Rozrywki, grupa może korzystać bez limitu z dostępnych urządzeń.  Warunkiem korzystania z danego urządzenia jest spełnianie wymogów bezpieczeństwa np. odpowiedni wiek i wzrost dziecka. Aby ponownie skorzystać z danego urządzenia należy ustawić się w kolejce oczekujących.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rect id="_x0000_i1032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shd w:val="clear" w:color="auto" w:fill="FEFEFE"/>
        <w:jc w:val="center"/>
        <w:outlineLvl w:val="2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KINO EMOCJI CINEMA 5D</w:t>
      </w:r>
    </w:p>
    <w:p>
      <w:pPr>
        <w:pStyle w:val="5"/>
        <w:numPr>
          <w:ilvl w:val="0"/>
          <w:numId w:val="6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>Kino znajduje się na ternie Muzeum Ziemi.</w:t>
      </w:r>
    </w:p>
    <w:p>
      <w:pPr>
        <w:pStyle w:val="5"/>
        <w:numPr>
          <w:ilvl w:val="0"/>
          <w:numId w:val="6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 xml:space="preserve">Na seans obowiązuje wcześniejsza rezerwacja miejsc w recepcji kina. </w:t>
      </w:r>
    </w:p>
    <w:p>
      <w:pPr>
        <w:pStyle w:val="5"/>
        <w:numPr>
          <w:ilvl w:val="0"/>
          <w:numId w:val="6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 xml:space="preserve">W zależności od wybranego filmu seans trwa od 8 do 20 minut. </w:t>
      </w:r>
    </w:p>
    <w:p>
      <w:pPr>
        <w:pStyle w:val="5"/>
        <w:numPr>
          <w:ilvl w:val="0"/>
          <w:numId w:val="6"/>
        </w:numPr>
        <w:shd w:val="clear" w:color="auto" w:fill="FEFEFE"/>
        <w:rPr>
          <w:rFonts w:ascii="Roboto" w:hAnsi="Roboto"/>
          <w:color w:val="0A0A0A"/>
        </w:rPr>
      </w:pPr>
      <w:r>
        <w:rPr>
          <w:rFonts w:ascii="Roboto" w:hAnsi="Roboto"/>
          <w:color w:val="0A0A0A"/>
        </w:rPr>
        <w:t xml:space="preserve"> W jednym seansie może uczestniczyć maksymalnie 42 osoby.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rect id="_x0000_i1033" o:spt="1" style="height:1.5pt;width:470.3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</w:pPr>
      <w: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665D4"/>
    <w:multiLevelType w:val="multilevel"/>
    <w:tmpl w:val="01A665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1">
    <w:nsid w:val="08512F68"/>
    <w:multiLevelType w:val="multilevel"/>
    <w:tmpl w:val="08512F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27231F60"/>
    <w:multiLevelType w:val="multilevel"/>
    <w:tmpl w:val="27231F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3">
    <w:nsid w:val="6BDF14D3"/>
    <w:multiLevelType w:val="multilevel"/>
    <w:tmpl w:val="6BDF14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4">
    <w:nsid w:val="75C7134F"/>
    <w:multiLevelType w:val="multilevel"/>
    <w:tmpl w:val="75C713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5">
    <w:nsid w:val="794A59A4"/>
    <w:multiLevelType w:val="multilevel"/>
    <w:tmpl w:val="794A59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E"/>
    <w:rsid w:val="00A3276E"/>
    <w:rsid w:val="00BD72C6"/>
    <w:rsid w:val="00C17B98"/>
    <w:rsid w:val="00EF640F"/>
    <w:rsid w:val="562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6">
    <w:name w:val="Heading 41"/>
    <w:basedOn w:val="1"/>
    <w:next w:val="5"/>
    <w:semiHidden/>
    <w:uiPriority w:val="0"/>
    <w:pPr>
      <w:keepNext/>
      <w:keepLines/>
      <w:widowControl w:val="0"/>
      <w:spacing w:before="100" w:beforeAutospacing="1" w:after="100" w:afterAutospacing="1" w:line="256" w:lineRule="auto"/>
      <w:outlineLvl w:val="3"/>
    </w:pPr>
    <w:rPr>
      <w:rFonts w:ascii="Calibri Light" w:hAnsi="Calibri Light" w:eastAsia="DengXian Light"/>
      <w:i/>
      <w:iCs/>
      <w:color w:val="2F5496"/>
      <w:sz w:val="24"/>
      <w:szCs w:val="24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2323</Characters>
  <Lines>19</Lines>
  <Paragraphs>5</Paragraphs>
  <TotalTime>29</TotalTime>
  <ScaleCrop>false</ScaleCrop>
  <LinksUpToDate>false</LinksUpToDate>
  <CharactersWithSpaces>2705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2021-05-19T08:58:00Z</dcterms:created>
  <dc:creator>user</dc:creator>
  <cp:lastModifiedBy>user</cp:lastModifiedBy>
  <dcterms:modified xsi:type="dcterms:W3CDTF">2021-05-19T09:27:41Z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